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B176" w14:textId="6411A293" w:rsidR="00F4277E" w:rsidRDefault="00F4277E" w:rsidP="00F4277E">
      <w:pPr>
        <w:jc w:val="right"/>
        <w:rPr>
          <w:rFonts w:ascii="Arial" w:hAnsi="Arial" w:cs="Arial"/>
          <w:b/>
          <w:bCs/>
          <w:sz w:val="22"/>
          <w:szCs w:val="22"/>
        </w:rPr>
      </w:pPr>
      <w:bookmarkStart w:id="0" w:name="_GoBack"/>
      <w:bookmarkEnd w:id="0"/>
      <w:r>
        <w:rPr>
          <w:rFonts w:ascii="Arial" w:hAnsi="Arial" w:cs="Arial"/>
          <w:b/>
          <w:bCs/>
          <w:smallCaps/>
          <w:sz w:val="22"/>
          <w:szCs w:val="22"/>
        </w:rPr>
        <w:t>ALLEGATO</w:t>
      </w:r>
      <w:r>
        <w:rPr>
          <w:rFonts w:ascii="Arial" w:hAnsi="Arial" w:cs="Arial"/>
          <w:b/>
          <w:bCs/>
          <w:sz w:val="22"/>
          <w:szCs w:val="22"/>
        </w:rPr>
        <w:t xml:space="preserve"> “</w:t>
      </w:r>
      <w:r w:rsidR="00905EF4">
        <w:rPr>
          <w:rFonts w:ascii="Arial" w:hAnsi="Arial" w:cs="Arial"/>
          <w:b/>
          <w:bCs/>
          <w:sz w:val="22"/>
          <w:szCs w:val="22"/>
        </w:rPr>
        <w:t>6</w:t>
      </w:r>
      <w:r>
        <w:rPr>
          <w:rFonts w:ascii="Arial" w:hAnsi="Arial" w:cs="Arial"/>
          <w:b/>
          <w:bCs/>
          <w:sz w:val="22"/>
          <w:szCs w:val="22"/>
        </w:rPr>
        <w:t>”</w:t>
      </w:r>
    </w:p>
    <w:p w14:paraId="02AAD782" w14:textId="77777777" w:rsidR="00F4277E" w:rsidRDefault="00F4277E" w:rsidP="00F4277E">
      <w:pPr>
        <w:spacing w:line="100" w:lineRule="atLeast"/>
        <w:ind w:right="142"/>
        <w:jc w:val="center"/>
        <w:rPr>
          <w:rFonts w:ascii="Arial" w:hAnsi="Arial" w:cs="Arial"/>
          <w:sz w:val="22"/>
          <w:szCs w:val="22"/>
        </w:rPr>
      </w:pPr>
    </w:p>
    <w:p w14:paraId="6F1A4F52"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14:paraId="5F61E65D"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14:paraId="49CF6C01" w14:textId="77777777" w:rsidR="00F4277E" w:rsidRDefault="00F4277E" w:rsidP="00F4277E">
      <w:pPr>
        <w:spacing w:line="100" w:lineRule="atLeast"/>
        <w:ind w:right="142"/>
        <w:jc w:val="center"/>
        <w:rPr>
          <w:rFonts w:ascii="Arial" w:hAnsi="Arial" w:cs="Arial"/>
          <w:b/>
          <w:bCs/>
          <w:sz w:val="22"/>
          <w:szCs w:val="22"/>
        </w:rPr>
      </w:pPr>
    </w:p>
    <w:p w14:paraId="356F439F"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 </w:t>
      </w:r>
    </w:p>
    <w:p w14:paraId="0881FBC3"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nuovo aiuto potrà essere concesso solo se, sommato a quelli già ottenuti nei tre esercizi finanziari suddetti, non superi i massimali stabiliti da ogni Regolamento di riferimento. </w:t>
      </w:r>
    </w:p>
    <w:p w14:paraId="7DA428E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DC10CB1"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210AAC2" w14:textId="77777777" w:rsidR="00F4277E" w:rsidRPr="00C25A36" w:rsidRDefault="00F4277E" w:rsidP="00C25A36">
      <w:pPr>
        <w:spacing w:after="120" w:line="100" w:lineRule="atLeast"/>
        <w:jc w:val="both"/>
        <w:rPr>
          <w:rFonts w:ascii="Arial" w:hAnsi="Arial" w:cs="Arial"/>
          <w:sz w:val="22"/>
          <w:szCs w:val="22"/>
        </w:rPr>
      </w:pPr>
    </w:p>
    <w:p w14:paraId="2473A0C1"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A: </w:t>
      </w:r>
      <w:r w:rsidRPr="00C25A36">
        <w:rPr>
          <w:rFonts w:ascii="Arial" w:hAnsi="Arial" w:cs="Arial"/>
          <w:b/>
          <w:bCs/>
          <w:sz w:val="22"/>
          <w:szCs w:val="22"/>
        </w:rPr>
        <w:tab/>
        <w:t>Come individuare il beneficiario – Il concetto di “controllo” e l’impresa unica.</w:t>
      </w:r>
    </w:p>
    <w:p w14:paraId="02EAE282" w14:textId="77777777" w:rsidR="00F4277E" w:rsidRPr="00C25A36" w:rsidRDefault="00F4277E" w:rsidP="00C25A36">
      <w:pPr>
        <w:spacing w:after="120" w:line="100" w:lineRule="atLeast"/>
        <w:jc w:val="both"/>
        <w:rPr>
          <w:rFonts w:ascii="Arial" w:hAnsi="Arial" w:cs="Arial"/>
          <w:sz w:val="22"/>
          <w:szCs w:val="22"/>
        </w:rPr>
      </w:pPr>
    </w:p>
    <w:p w14:paraId="0800594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106D367D"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Il rapporto di collegamento (controllo) può essere anche indiretto, cioè può sussistere anche per il tramite di un’impresa terza.</w:t>
      </w:r>
    </w:p>
    <w:p w14:paraId="48D00708" w14:textId="77777777" w:rsidR="00F4277E" w:rsidRPr="00C25A36" w:rsidRDefault="00F4277E" w:rsidP="00C25A36">
      <w:pPr>
        <w:spacing w:after="120"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RPr="00C25A36" w14:paraId="6C0BD759" w14:textId="77777777" w:rsidTr="00C13D22">
        <w:tc>
          <w:tcPr>
            <w:tcW w:w="9639" w:type="dxa"/>
            <w:tcBorders>
              <w:top w:val="single" w:sz="4" w:space="0" w:color="000000"/>
              <w:left w:val="single" w:sz="4" w:space="0" w:color="000000"/>
              <w:bottom w:val="single" w:sz="4" w:space="0" w:color="000000"/>
              <w:right w:val="single" w:sz="4" w:space="0" w:color="000000"/>
            </w:tcBorders>
          </w:tcPr>
          <w:p w14:paraId="6FAAA0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Art. 2, par. 2 Regolamento n. 1407/2013/UE</w:t>
            </w:r>
          </w:p>
          <w:p w14:paraId="7FD28D6A" w14:textId="77777777" w:rsidR="00F4277E" w:rsidRPr="00C25A36" w:rsidRDefault="00F4277E" w:rsidP="00C25A36">
            <w:pPr>
              <w:spacing w:after="120" w:line="100" w:lineRule="atLeast"/>
              <w:jc w:val="both"/>
              <w:rPr>
                <w:rFonts w:ascii="Arial" w:hAnsi="Arial" w:cs="Arial"/>
                <w:sz w:val="22"/>
                <w:szCs w:val="22"/>
              </w:rPr>
            </w:pPr>
          </w:p>
          <w:p w14:paraId="4B88178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Ai fini del presente regolamento, s'intende per «impresa unica» l’insieme delle imprese fra le quali esiste almeno una delle relazioni seguenti:</w:t>
            </w:r>
          </w:p>
          <w:p w14:paraId="3EFAEE1B"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  un’impresa detiene la maggioranza dei diritti di voto degli azionisti o soci di un’altra impresa;</w:t>
            </w:r>
          </w:p>
          <w:p w14:paraId="3B8D62C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b) un’impresa ha il diritto di nominare o revocare la maggioranza dei membri del consiglio di amministrazione, direzione o sorveglianza di un’altra impresa;</w:t>
            </w:r>
          </w:p>
          <w:p w14:paraId="3A12D4B1"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c) un’impresa ha il diritto di esercitare un’influenza dominante su un’altra impresa in virtù di un contratto concluso con quest’ultima oppure in virtù di una clausola dello statuto di quest’ultima;</w:t>
            </w:r>
          </w:p>
          <w:p w14:paraId="7F765BD2"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d) un’impresa azionista o socia di un’altra impresa controlla da sola, in virtù di un accordo stipulato con altri azionisti o soci dell’altra impresa, la maggioranza dei diritti di voto degli azionisti o soci di quest’ultima.</w:t>
            </w:r>
          </w:p>
          <w:p w14:paraId="7AAD791A"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Le imprese fra le quali intercorre una delle relazioni di cui al primo comma, lettere da a) a d), per il tramite di una o più altre imprese sono anch’esse considerate un’impresa unica.</w:t>
            </w:r>
          </w:p>
        </w:tc>
      </w:tr>
    </w:tbl>
    <w:p w14:paraId="1D5169BF" w14:textId="77777777" w:rsidR="00F4277E" w:rsidRPr="00C25A36" w:rsidRDefault="00F4277E" w:rsidP="00C25A36">
      <w:pPr>
        <w:spacing w:after="120" w:line="100" w:lineRule="atLeast"/>
        <w:jc w:val="both"/>
        <w:rPr>
          <w:rFonts w:ascii="Arial" w:hAnsi="Arial" w:cs="Arial"/>
          <w:sz w:val="22"/>
          <w:szCs w:val="22"/>
        </w:rPr>
      </w:pPr>
    </w:p>
    <w:p w14:paraId="575273F7" w14:textId="77777777" w:rsidR="00F4277E" w:rsidRPr="00C25A36" w:rsidRDefault="00F4277E" w:rsidP="00C25A36">
      <w:pPr>
        <w:spacing w:after="120" w:line="100" w:lineRule="atLeast"/>
        <w:jc w:val="both"/>
        <w:rPr>
          <w:rFonts w:ascii="Arial" w:hAnsi="Arial" w:cs="Arial"/>
          <w:sz w:val="22"/>
          <w:szCs w:val="22"/>
        </w:rPr>
      </w:pPr>
    </w:p>
    <w:p w14:paraId="1137B1AF" w14:textId="7BEF34F4" w:rsidR="00F4277E"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22CF6D0D" w14:textId="77777777" w:rsidR="00C25A36" w:rsidRPr="00C25A36" w:rsidRDefault="00C25A36" w:rsidP="00C25A36">
      <w:pPr>
        <w:spacing w:after="120" w:line="100" w:lineRule="atLeast"/>
        <w:jc w:val="both"/>
        <w:rPr>
          <w:rFonts w:ascii="Arial" w:hAnsi="Arial" w:cs="Arial"/>
          <w:sz w:val="22"/>
          <w:szCs w:val="22"/>
        </w:rPr>
      </w:pPr>
    </w:p>
    <w:p w14:paraId="20A85015"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Sezione B: Rispetto del massimale.</w:t>
      </w:r>
    </w:p>
    <w:p w14:paraId="6C8A9DB5" w14:textId="77777777" w:rsidR="00C25A36" w:rsidRDefault="00C25A36" w:rsidP="00C25A36">
      <w:pPr>
        <w:spacing w:after="120" w:line="100" w:lineRule="atLeast"/>
        <w:jc w:val="both"/>
        <w:rPr>
          <w:rFonts w:ascii="Arial" w:hAnsi="Arial" w:cs="Arial"/>
          <w:sz w:val="22"/>
          <w:szCs w:val="22"/>
        </w:rPr>
      </w:pPr>
    </w:p>
    <w:p w14:paraId="252BA18B" w14:textId="0A9761AB"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Quali agevolazioni indicare?</w:t>
      </w:r>
    </w:p>
    <w:p w14:paraId="15E124AB"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Devono essere riportate tutte le agevolazioni ottenute in «de minimis» ai sensi di qualsiasi regolamento europeo relativo a tale tipologia di aiuti, specificando, per ogni aiuto, a quale regolamento faccia riferimento (agricoltura, pesca, SIEG o “generale”).</w:t>
      </w:r>
    </w:p>
    <w:p w14:paraId="79487F6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Nel caso di aiuti concessi in forma diversa dalla sovvenzione (ad esempio, come prestito agevolato o come garanzia), dovrà essere indicato l’importo dell’equivalente sovvenzione, come risulta dall’atto di concessione di ciascun aiuto.</w:t>
      </w:r>
    </w:p>
    <w:p w14:paraId="6D4D412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lastRenderedPageBreak/>
        <w:t xml:space="preserve">In relazione a ciascun aiuto deve essere rispettato il massimale triennale stabilito dal regolamento di riferimento e nell’avviso. </w:t>
      </w:r>
    </w:p>
    <w:p w14:paraId="47C8623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14:paraId="6D6D6A2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198DD8D2" w14:textId="77777777" w:rsidR="00F4277E" w:rsidRPr="00C25A36" w:rsidRDefault="00F4277E" w:rsidP="00C25A36">
      <w:pPr>
        <w:spacing w:after="120" w:line="100" w:lineRule="atLeast"/>
        <w:jc w:val="both"/>
        <w:rPr>
          <w:rFonts w:ascii="Arial" w:hAnsi="Arial" w:cs="Arial"/>
          <w:sz w:val="22"/>
          <w:szCs w:val="22"/>
        </w:rPr>
      </w:pPr>
    </w:p>
    <w:p w14:paraId="7DA737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Periodo di riferimento:</w:t>
      </w:r>
    </w:p>
    <w:p w14:paraId="12FF5CC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9981A7C" w14:textId="77777777" w:rsidR="00F4277E" w:rsidRPr="00C25A36" w:rsidRDefault="00F4277E" w:rsidP="00C25A36">
      <w:pPr>
        <w:spacing w:after="120" w:line="100" w:lineRule="atLeast"/>
        <w:jc w:val="both"/>
        <w:rPr>
          <w:rFonts w:ascii="Arial" w:hAnsi="Arial" w:cs="Arial"/>
          <w:sz w:val="22"/>
          <w:szCs w:val="22"/>
        </w:rPr>
      </w:pPr>
    </w:p>
    <w:p w14:paraId="0B3CE41D"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caso specifico delle fusioni, acquisizioni e trasferimenti di rami d’azienda:</w:t>
      </w:r>
    </w:p>
    <w:p w14:paraId="3A07D09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sia incorsa in vicende di fusioni o acquisizioni (art.3(8) del Reg 1407/2013/UE) tutti gli aiuti «de minimis» accordati alle imprese oggetto dell’operazione devono essere sommati. </w:t>
      </w:r>
    </w:p>
    <w:p w14:paraId="58D97F6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In questo caso la tabella andrà compilata inserendo anche il de minimis ottenuto dall’impresa/dalle imprese oggetto acquisizione o fusione.</w:t>
      </w:r>
    </w:p>
    <w:p w14:paraId="2AF970C1" w14:textId="77777777" w:rsidR="00F4277E" w:rsidRPr="00C25A36" w:rsidRDefault="00F4277E" w:rsidP="00C25A36">
      <w:pPr>
        <w:spacing w:after="120" w:line="100" w:lineRule="atLeast"/>
        <w:jc w:val="both"/>
        <w:rPr>
          <w:rFonts w:ascii="Arial" w:hAnsi="Arial" w:cs="Arial"/>
          <w:sz w:val="22"/>
          <w:szCs w:val="22"/>
        </w:rPr>
      </w:pPr>
    </w:p>
    <w:p w14:paraId="3E6769E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Ad esempio:</w:t>
      </w:r>
    </w:p>
    <w:p w14:paraId="20561823"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All’impresa A sono stati concessi 80.000€ in de minimis nell’anno 2010</w:t>
      </w:r>
    </w:p>
    <w:p w14:paraId="21E8B50F"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All’impresa B sono stati concessi 20.000€ in de minimis nell’anno 2010</w:t>
      </w:r>
    </w:p>
    <w:p w14:paraId="7776B8B8"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Nell’anno 2011 l’impresa A si fonde con l’impresa B e diventa un nuovo soggetto (A+B)</w:t>
      </w:r>
    </w:p>
    <w:p w14:paraId="2099547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Nell’anno 2011 il soggetto (A+B) vuole fare domanda per un nuovo de minimis di 70.000€. L’impresa (A+B) dovrà dichiarare gli aiuti ricevuti anche dalle imprese A e B, che ammonteranno ad un totale di 100.000€</w:t>
      </w:r>
    </w:p>
    <w:p w14:paraId="354B441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Qualora l’impresa (A+B) voglia ottenere un nuovo de minimis nel 2012, dovrà dichiarare che gli sono stati concessi nell’anno in corso e nei due precedenti aiuti de minimis pari a 170.000€</w:t>
      </w:r>
    </w:p>
    <w:p w14:paraId="2380B3F3"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lastRenderedPageBreak/>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1B843996" w14:textId="77777777" w:rsidR="00F4277E" w:rsidRPr="00C25A36" w:rsidRDefault="00F4277E" w:rsidP="00C25A36">
      <w:pPr>
        <w:spacing w:after="120" w:line="100" w:lineRule="atLeast"/>
        <w:jc w:val="both"/>
        <w:rPr>
          <w:rFonts w:ascii="Arial" w:hAnsi="Arial" w:cs="Arial"/>
          <w:sz w:val="22"/>
          <w:szCs w:val="22"/>
        </w:rPr>
      </w:pPr>
    </w:p>
    <w:p w14:paraId="3AA1EDD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712DE303" w14:textId="77777777" w:rsidR="00F4277E" w:rsidRPr="00C25A36" w:rsidRDefault="00F4277E" w:rsidP="00C25A36">
      <w:pPr>
        <w:spacing w:after="120" w:line="100" w:lineRule="atLeast"/>
        <w:jc w:val="both"/>
        <w:rPr>
          <w:rFonts w:ascii="Arial" w:hAnsi="Arial" w:cs="Arial"/>
          <w:sz w:val="22"/>
          <w:szCs w:val="22"/>
        </w:rPr>
      </w:pPr>
    </w:p>
    <w:p w14:paraId="086AD3BE" w14:textId="1CAA6CF2"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w:t>
      </w:r>
      <w:r w:rsidR="00C25A36">
        <w:rPr>
          <w:rFonts w:ascii="Arial" w:hAnsi="Arial" w:cs="Arial"/>
          <w:sz w:val="22"/>
          <w:szCs w:val="22"/>
        </w:rPr>
        <w:t>a</w:t>
      </w:r>
      <w:r w:rsidRPr="00C25A36">
        <w:rPr>
          <w:rFonts w:ascii="Arial" w:hAnsi="Arial" w:cs="Arial"/>
          <w:sz w:val="22"/>
          <w:szCs w:val="22"/>
        </w:rPr>
        <w:t xml:space="preserve"> seguente parte di istruzioni per la compilazione fornisce indicazioni utili per fornire istruzioni ai partecipanti relativamente alle seguenti sezioni (C, D ed E) nel modulo. (FACOLTATIVE a discrezione dell’amministrazione concedente).</w:t>
      </w:r>
    </w:p>
    <w:p w14:paraId="0549D800" w14:textId="77777777" w:rsidR="00F4277E" w:rsidRPr="00C25A36" w:rsidRDefault="00F4277E" w:rsidP="00C25A36">
      <w:pPr>
        <w:spacing w:after="120" w:line="100" w:lineRule="atLeast"/>
        <w:jc w:val="both"/>
        <w:rPr>
          <w:rFonts w:ascii="Arial" w:hAnsi="Arial" w:cs="Arial"/>
          <w:sz w:val="22"/>
          <w:szCs w:val="22"/>
        </w:rPr>
      </w:pPr>
    </w:p>
    <w:p w14:paraId="7CF01F69"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C: </w:t>
      </w:r>
      <w:r w:rsidRPr="00C25A36">
        <w:rPr>
          <w:rFonts w:ascii="Arial" w:hAnsi="Arial" w:cs="Arial"/>
          <w:b/>
          <w:bCs/>
          <w:sz w:val="22"/>
          <w:szCs w:val="22"/>
        </w:rPr>
        <w:tab/>
        <w:t>Condizioni per il cumulo</w:t>
      </w:r>
    </w:p>
    <w:p w14:paraId="22F1EDD1" w14:textId="77777777" w:rsidR="00F4277E" w:rsidRPr="00C25A36" w:rsidRDefault="00F4277E" w:rsidP="00C25A36">
      <w:pPr>
        <w:spacing w:after="120" w:line="100" w:lineRule="atLeast"/>
        <w:jc w:val="both"/>
        <w:rPr>
          <w:rFonts w:ascii="Arial" w:hAnsi="Arial" w:cs="Arial"/>
          <w:sz w:val="22"/>
          <w:szCs w:val="22"/>
        </w:rPr>
      </w:pPr>
    </w:p>
    <w:p w14:paraId="363D2958"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Se l’Avviso/Bando consente il cumulo degli aiuti de minimis con altri aiuti di Stato e gli aiuti «de minimis» sono concessi per specifici costi ammissibili, questi possono essere cumulati: </w:t>
      </w:r>
    </w:p>
    <w:p w14:paraId="6367D4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 </w:t>
      </w:r>
    </w:p>
    <w:p w14:paraId="2144DAC9"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costi ammissibili diversi da quelli finanziati in «de minimis». </w:t>
      </w:r>
    </w:p>
    <w:p w14:paraId="698A093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14:paraId="6F9065A9" w14:textId="77777777" w:rsidR="00F4277E" w:rsidRPr="00C25A36" w:rsidRDefault="00F4277E" w:rsidP="00C25A36">
      <w:pPr>
        <w:spacing w:after="120" w:line="100" w:lineRule="atLeast"/>
        <w:jc w:val="both"/>
        <w:rPr>
          <w:rFonts w:ascii="Arial" w:hAnsi="Arial" w:cs="Arial"/>
          <w:sz w:val="22"/>
          <w:szCs w:val="22"/>
        </w:rPr>
      </w:pPr>
    </w:p>
    <w:p w14:paraId="1198E6B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Nella tabella dovrà pertanto essere indicata l’intensità relativa al progetto e l’importo imputato alla voce di costo o all’intero progetto in valore assoluto. </w:t>
      </w:r>
    </w:p>
    <w:p w14:paraId="2AC613A1" w14:textId="77777777" w:rsidR="00F4277E" w:rsidRPr="00C25A36" w:rsidRDefault="00F4277E" w:rsidP="00C25A36">
      <w:pPr>
        <w:spacing w:after="120" w:line="100" w:lineRule="atLeast"/>
        <w:jc w:val="both"/>
        <w:rPr>
          <w:rFonts w:ascii="Arial" w:hAnsi="Arial" w:cs="Arial"/>
          <w:sz w:val="22"/>
          <w:szCs w:val="22"/>
        </w:rPr>
      </w:pPr>
    </w:p>
    <w:p w14:paraId="0BEBD9B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minimis pari a 100.000€.</w:t>
      </w:r>
    </w:p>
    <w:p w14:paraId="720AF26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de minimis, pari a 1200€ per il progetto complessivamente inteso. </w:t>
      </w:r>
    </w:p>
    <w:p w14:paraId="29014AFB" w14:textId="77777777" w:rsidR="00F4277E" w:rsidRPr="00C25A36" w:rsidRDefault="00F4277E" w:rsidP="00C25A36">
      <w:pPr>
        <w:spacing w:after="120" w:line="100" w:lineRule="atLeast"/>
        <w:jc w:val="both"/>
        <w:rPr>
          <w:rFonts w:ascii="Arial" w:hAnsi="Arial" w:cs="Arial"/>
          <w:sz w:val="22"/>
          <w:szCs w:val="22"/>
        </w:rPr>
      </w:pPr>
    </w:p>
    <w:p w14:paraId="31A64DA2"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D </w:t>
      </w:r>
      <w:r w:rsidRPr="00C25A36">
        <w:rPr>
          <w:rFonts w:ascii="Arial" w:hAnsi="Arial" w:cs="Arial"/>
          <w:b/>
          <w:bCs/>
          <w:sz w:val="22"/>
          <w:szCs w:val="22"/>
        </w:rPr>
        <w:tab/>
        <w:t>Condizioni per aiuti sotto forma di «prestiti» e «garanzie»</w:t>
      </w:r>
    </w:p>
    <w:p w14:paraId="53FD2082" w14:textId="77777777" w:rsidR="00F4277E" w:rsidRPr="00C25A36" w:rsidRDefault="00F4277E" w:rsidP="00C25A36">
      <w:pPr>
        <w:spacing w:after="120" w:line="100" w:lineRule="atLeast"/>
        <w:jc w:val="both"/>
        <w:rPr>
          <w:rFonts w:ascii="Arial" w:hAnsi="Arial" w:cs="Arial"/>
          <w:sz w:val="22"/>
          <w:szCs w:val="22"/>
        </w:rPr>
      </w:pPr>
    </w:p>
    <w:p w14:paraId="30D501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La sezione E deve essere compilata soltanto nel caso in cui l’aiuto de minimis sia concesso, sulla base di quanto previsto dal Bando/Avviso, sotto forma di “prestiti” o “garanzia”.</w:t>
      </w:r>
    </w:p>
    <w:p w14:paraId="769C09E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Qualora l’aiuto «de minimis» possa essere concesso sotto forma di prestito o garanzia,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5B348682" w14:textId="77777777" w:rsidR="00F4277E" w:rsidRPr="00C25A36" w:rsidRDefault="00F4277E" w:rsidP="00C25A36">
      <w:pPr>
        <w:spacing w:after="120" w:line="100" w:lineRule="atLeast"/>
        <w:jc w:val="both"/>
        <w:rPr>
          <w:rFonts w:ascii="Arial" w:hAnsi="Arial" w:cs="Arial"/>
          <w:sz w:val="22"/>
          <w:szCs w:val="22"/>
        </w:rPr>
      </w:pPr>
    </w:p>
    <w:p w14:paraId="09190DD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la definizione di PMI si rimanda alla raccomandazione della Commissione europea n. 2003/361/CE, anche allegato I del Regolamento (CE) n. 800/08.</w:t>
      </w:r>
    </w:p>
    <w:p w14:paraId="2135623A" w14:textId="77777777" w:rsidR="00E71EE9" w:rsidRPr="00C25A36" w:rsidRDefault="00E71EE9" w:rsidP="00C25A36">
      <w:pPr>
        <w:spacing w:after="120" w:line="100" w:lineRule="atLeast"/>
        <w:jc w:val="both"/>
        <w:rPr>
          <w:rFonts w:ascii="Arial" w:hAnsi="Arial" w:cs="Arial"/>
          <w:sz w:val="22"/>
          <w:szCs w:val="22"/>
        </w:rPr>
      </w:pPr>
    </w:p>
    <w:sectPr w:rsidR="00E71EE9" w:rsidRPr="00C25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7E"/>
    <w:rsid w:val="008E7BE4"/>
    <w:rsid w:val="00905EF4"/>
    <w:rsid w:val="00C13D22"/>
    <w:rsid w:val="00C25A36"/>
    <w:rsid w:val="00D84162"/>
    <w:rsid w:val="00E71EE9"/>
    <w:rsid w:val="00F42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022"/>
  <w15:chartTrackingRefBased/>
  <w15:docId w15:val="{FC94249C-4909-4EC7-AD77-4DA1D9A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Nadia  Luzietti</cp:lastModifiedBy>
  <cp:revision>2</cp:revision>
  <dcterms:created xsi:type="dcterms:W3CDTF">2021-05-05T10:46:00Z</dcterms:created>
  <dcterms:modified xsi:type="dcterms:W3CDTF">2021-05-05T10:46:00Z</dcterms:modified>
</cp:coreProperties>
</file>